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CB73CE" w:rsidRDefault="00CB73CE">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14:paraId="63E08C84" w14:textId="77777777" w:rsidR="00CB73CE" w:rsidRDefault="00574557" w:rsidP="00574557">
      <w:pPr>
        <w:keepNext/>
        <w:rPr>
          <w:rFonts w:ascii="Arial" w:eastAsia="Arial" w:hAnsi="Arial"/>
          <w:b/>
          <w:sz w:val="36"/>
          <w:szCs w:val="36"/>
        </w:rPr>
      </w:pPr>
      <w:r>
        <w:rPr>
          <w:rFonts w:ascii="Arial" w:eastAsia="Arial" w:hAnsi="Arial"/>
          <w:b/>
          <w:sz w:val="36"/>
          <w:szCs w:val="36"/>
        </w:rPr>
        <w:t>Call-Off Schedule 16 (Benchmarking)</w:t>
      </w:r>
    </w:p>
    <w:p w14:paraId="6131D377" w14:textId="77777777" w:rsidR="00CB73CE" w:rsidRDefault="00574557" w:rsidP="00574557">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DEFINITIONS</w:t>
      </w:r>
    </w:p>
    <w:p w14:paraId="73F8E8E0"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CB73CE" w14:paraId="3B7FBB28" w14:textId="77777777">
        <w:tc>
          <w:tcPr>
            <w:tcW w:w="2900" w:type="dxa"/>
            <w:shd w:val="clear" w:color="auto" w:fill="auto"/>
          </w:tcPr>
          <w:p w14:paraId="4A0909D4"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1481047C"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CB73CE" w14:paraId="177EED13" w14:textId="77777777">
        <w:tc>
          <w:tcPr>
            <w:tcW w:w="2900" w:type="dxa"/>
            <w:shd w:val="clear" w:color="auto" w:fill="auto"/>
          </w:tcPr>
          <w:p w14:paraId="22D06C41"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6FB7921B"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CB73CE" w14:paraId="4B5DB3F6" w14:textId="77777777">
        <w:tc>
          <w:tcPr>
            <w:tcW w:w="2900" w:type="dxa"/>
            <w:shd w:val="clear" w:color="auto" w:fill="auto"/>
          </w:tcPr>
          <w:p w14:paraId="533D0F8F"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22ED59B2"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Charges for Comparable Deliverables;</w:t>
            </w:r>
          </w:p>
        </w:tc>
      </w:tr>
      <w:tr w:rsidR="00CB73CE" w14:paraId="239828F8" w14:textId="77777777">
        <w:tc>
          <w:tcPr>
            <w:tcW w:w="2900" w:type="dxa"/>
            <w:shd w:val="clear" w:color="auto" w:fill="auto"/>
          </w:tcPr>
          <w:p w14:paraId="5C82F729"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1F13A222"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CB73CE" w14:paraId="4A75C658" w14:textId="77777777">
        <w:tc>
          <w:tcPr>
            <w:tcW w:w="2900" w:type="dxa"/>
            <w:shd w:val="clear" w:color="auto" w:fill="auto"/>
          </w:tcPr>
          <w:p w14:paraId="3AA407BD"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56E6924F"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CB73CE" w14:paraId="2CFBFEFE" w14:textId="77777777">
        <w:tc>
          <w:tcPr>
            <w:tcW w:w="2900" w:type="dxa"/>
            <w:shd w:val="clear" w:color="auto" w:fill="auto"/>
          </w:tcPr>
          <w:p w14:paraId="16193C45"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6DB53DEA"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CB73CE" w14:paraId="1F95F576" w14:textId="77777777">
        <w:tc>
          <w:tcPr>
            <w:tcW w:w="2900" w:type="dxa"/>
            <w:shd w:val="clear" w:color="auto" w:fill="auto"/>
          </w:tcPr>
          <w:p w14:paraId="70F7304F"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516D1716"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CB73CE" w14:paraId="38ABDB52" w14:textId="77777777">
        <w:tc>
          <w:tcPr>
            <w:tcW w:w="2900" w:type="dxa"/>
            <w:shd w:val="clear" w:color="auto" w:fill="auto"/>
          </w:tcPr>
          <w:p w14:paraId="4A59F1F6"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41DFFBBC"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DA5CDFC" w14:textId="77777777" w:rsidR="00CB73CE" w:rsidRDefault="00574557" w:rsidP="00574557">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When you should use this Schedule</w:t>
      </w:r>
    </w:p>
    <w:p w14:paraId="1D114212" w14:textId="77777777"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65E94CAD" w14:textId="77777777"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w:t>
      </w:r>
      <w:r w:rsidR="003B7E8C">
        <w:rPr>
          <w:rFonts w:ascii="Arial" w:eastAsia="Arial" w:hAnsi="Arial"/>
          <w:color w:val="000000"/>
          <w:sz w:val="24"/>
          <w:szCs w:val="24"/>
        </w:rPr>
        <w:t>gations as set out in Paragraph</w:t>
      </w:r>
      <w:r>
        <w:rPr>
          <w:rFonts w:ascii="Arial" w:eastAsia="Arial" w:hAnsi="Arial"/>
          <w:color w:val="000000"/>
          <w:sz w:val="24"/>
          <w:szCs w:val="24"/>
        </w:rPr>
        <w:t xml:space="preserve"> 3 of this Schedule.</w:t>
      </w:r>
    </w:p>
    <w:p w14:paraId="63BFABB0" w14:textId="77777777"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09F6BE90" w14:textId="77777777" w:rsidR="00CB73CE" w:rsidRDefault="00574557" w:rsidP="00574557">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69A8E7D0"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How benchmarking works</w:t>
      </w:r>
    </w:p>
    <w:p w14:paraId="7253DE03"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43AE26A"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74879924"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1B30D69D"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24C6F133"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767842C3"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6731313A"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14:paraId="235EBC08"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Benchmarking Process</w:t>
      </w:r>
    </w:p>
    <w:p w14:paraId="2F0B18A6"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27E30BC2"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48C4F84B"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369FD048"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0796BE79"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0D971B4B"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3A8D5DB0"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533B89F6"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77CF312D"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7471A08D"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market intelligence;</w:t>
      </w:r>
    </w:p>
    <w:p w14:paraId="1A9D5BFA"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14:paraId="222FD174"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relevant published information; and</w:t>
      </w:r>
    </w:p>
    <w:p w14:paraId="53307806"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pursuant to Paragraph 3.2.6  below, information from other suppliers or purchasers on Comparable Rates;</w:t>
      </w:r>
    </w:p>
    <w:p w14:paraId="68EC6D10"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20F9A018"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4BA7068F"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076CBD4D"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360CC05D"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6A386C90"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7BDEAE81"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exchange rates;</w:t>
      </w:r>
    </w:p>
    <w:p w14:paraId="1DBC907B"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3A4E06C2"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left="648" w:hanging="216"/>
        <w:rPr>
          <w:rFonts w:ascii="Arial" w:eastAsia="Arial" w:hAnsi="Arial"/>
          <w:b/>
          <w:color w:val="000000"/>
          <w:sz w:val="24"/>
          <w:szCs w:val="24"/>
        </w:rPr>
      </w:pPr>
      <w:r>
        <w:rPr>
          <w:rFonts w:ascii="Arial" w:eastAsia="Arial" w:hAnsi="Arial"/>
          <w:b/>
          <w:color w:val="000000"/>
          <w:sz w:val="24"/>
          <w:szCs w:val="24"/>
        </w:rPr>
        <w:t>Benchmarking Report</w:t>
      </w:r>
    </w:p>
    <w:p w14:paraId="1CD7F66F"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0E1BD1C6"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13C85DBA"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0522AE1A"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48467009"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BB3EF83" w14:textId="77777777" w:rsidR="00CB73CE" w:rsidRPr="00574557" w:rsidRDefault="00574557" w:rsidP="00DC0AC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sidRPr="00574557">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r>
        <w:rPr>
          <w:rFonts w:ascii="Arial" w:eastAsia="Arial" w:hAnsi="Arial"/>
          <w:color w:val="000000"/>
          <w:sz w:val="24"/>
          <w:szCs w:val="24"/>
        </w:rPr>
        <w:t>.</w:t>
      </w:r>
    </w:p>
    <w:sectPr w:rsidR="00CB73CE" w:rsidRPr="00574557">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6C7B" w14:textId="77777777" w:rsidR="00FA595F" w:rsidRDefault="00FA595F">
      <w:pPr>
        <w:spacing w:after="0"/>
      </w:pPr>
      <w:r>
        <w:separator/>
      </w:r>
    </w:p>
  </w:endnote>
  <w:endnote w:type="continuationSeparator" w:id="0">
    <w:p w14:paraId="02EB378F" w14:textId="77777777" w:rsidR="00FA595F" w:rsidRDefault="00FA5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5530" w14:textId="54245344" w:rsidR="00477384" w:rsidRDefault="00477384">
    <w:pPr>
      <w:pStyle w:val="Footer"/>
    </w:pPr>
    <w:r>
      <w:rPr>
        <w:noProof/>
      </w:rPr>
      <mc:AlternateContent>
        <mc:Choice Requires="wps">
          <w:drawing>
            <wp:anchor distT="0" distB="0" distL="0" distR="0" simplePos="0" relativeHeight="251660288" behindDoc="0" locked="0" layoutInCell="1" allowOverlap="1" wp14:anchorId="109B3DE9" wp14:editId="56CE0640">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AA7CC5" w14:textId="64817E10" w:rsidR="00477384" w:rsidRPr="00477384" w:rsidRDefault="00477384" w:rsidP="00477384">
                          <w:pPr>
                            <w:spacing w:after="0"/>
                            <w:rPr>
                              <w:rFonts w:eastAsia="Calibri" w:cs="Calibri"/>
                              <w:noProof/>
                              <w:color w:val="000000"/>
                              <w:sz w:val="20"/>
                              <w:szCs w:val="20"/>
                            </w:rPr>
                          </w:pPr>
                          <w:r w:rsidRPr="00477384">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9B3DE9"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1AA7CC5" w14:textId="64817E10" w:rsidR="00477384" w:rsidRPr="00477384" w:rsidRDefault="00477384" w:rsidP="00477384">
                    <w:pPr>
                      <w:spacing w:after="0"/>
                      <w:rPr>
                        <w:rFonts w:eastAsia="Calibri" w:cs="Calibri"/>
                        <w:noProof/>
                        <w:color w:val="000000"/>
                        <w:sz w:val="20"/>
                        <w:szCs w:val="20"/>
                      </w:rPr>
                    </w:pPr>
                    <w:r w:rsidRPr="00477384">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048F9720" w:rsidR="00CB73CE" w:rsidRDefault="00477384">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1312" behindDoc="0" locked="0" layoutInCell="1" allowOverlap="1" wp14:anchorId="13A5517D" wp14:editId="4D5768D5">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246CA" w14:textId="7792947D" w:rsidR="00477384" w:rsidRPr="00477384" w:rsidRDefault="00477384" w:rsidP="00477384">
                          <w:pPr>
                            <w:spacing w:after="0"/>
                            <w:rPr>
                              <w:rFonts w:eastAsia="Calibri" w:cs="Calibri"/>
                              <w:noProof/>
                              <w:color w:val="000000"/>
                              <w:sz w:val="20"/>
                              <w:szCs w:val="20"/>
                            </w:rPr>
                          </w:pPr>
                          <w:r w:rsidRPr="00477384">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5517D" id="_x0000_t202" coordsize="21600,21600" o:spt="202" path="m,l,21600r21600,l21600,xe">
              <v:stroke joinstyle="miter"/>
              <v:path gradientshapeok="t" o:connecttype="rect"/>
            </v:shapetype>
            <v:shape id="Text Box 4" o:spid="_x0000_s1027"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6F246CA" w14:textId="7792947D" w:rsidR="00477384" w:rsidRPr="00477384" w:rsidRDefault="00477384" w:rsidP="00477384">
                    <w:pPr>
                      <w:spacing w:after="0"/>
                      <w:rPr>
                        <w:rFonts w:eastAsia="Calibri" w:cs="Calibri"/>
                        <w:noProof/>
                        <w:color w:val="000000"/>
                        <w:sz w:val="20"/>
                        <w:szCs w:val="20"/>
                      </w:rPr>
                    </w:pPr>
                    <w:r w:rsidRPr="00477384">
                      <w:rPr>
                        <w:rFonts w:eastAsia="Calibri" w:cs="Calibri"/>
                        <w:noProof/>
                        <w:color w:val="000000"/>
                        <w:sz w:val="20"/>
                        <w:szCs w:val="20"/>
                      </w:rPr>
                      <w:t>OFFICIAL</w:t>
                    </w:r>
                  </w:p>
                </w:txbxContent>
              </v:textbox>
              <w10:wrap anchorx="page" anchory="page"/>
            </v:shape>
          </w:pict>
        </mc:Fallback>
      </mc:AlternateContent>
    </w:r>
  </w:p>
  <w:p w14:paraId="64C90AC0" w14:textId="77777777" w:rsidR="00CB73CE" w:rsidRDefault="00574557">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p>
  <w:p w14:paraId="032C9A5A"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B7E8C">
      <w:rPr>
        <w:rFonts w:ascii="Arial" w:eastAsia="Arial" w:hAnsi="Arial"/>
        <w:noProof/>
        <w:color w:val="000000"/>
        <w:sz w:val="20"/>
        <w:szCs w:val="20"/>
      </w:rPr>
      <w:t>4</w:t>
    </w:r>
    <w:r>
      <w:rPr>
        <w:rFonts w:ascii="Arial" w:eastAsia="Arial" w:hAnsi="Arial"/>
        <w:color w:val="000000"/>
        <w:sz w:val="20"/>
        <w:szCs w:val="20"/>
      </w:rPr>
      <w:fldChar w:fldCharType="end"/>
    </w:r>
  </w:p>
  <w:p w14:paraId="63D4EADD" w14:textId="77777777" w:rsidR="00CB73CE" w:rsidRDefault="00574557">
    <w:pPr>
      <w:tabs>
        <w:tab w:val="center" w:pos="4513"/>
        <w:tab w:val="right" w:pos="9026"/>
      </w:tabs>
      <w:spacing w:after="0"/>
    </w:pPr>
    <w:r>
      <w:rPr>
        <w:rFonts w:ascii="Arial" w:eastAsia="Arial" w:hAnsi="Arial"/>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3CE90283" w:rsidR="00CB73CE" w:rsidRDefault="00477384">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59264" behindDoc="0" locked="0" layoutInCell="1" allowOverlap="1" wp14:anchorId="52121D3A" wp14:editId="1D31C910">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A70542" w14:textId="4C817351" w:rsidR="00477384" w:rsidRPr="00477384" w:rsidRDefault="00477384" w:rsidP="00477384">
                          <w:pPr>
                            <w:spacing w:after="0"/>
                            <w:rPr>
                              <w:rFonts w:eastAsia="Calibri" w:cs="Calibri"/>
                              <w:noProof/>
                              <w:color w:val="000000"/>
                              <w:sz w:val="20"/>
                              <w:szCs w:val="20"/>
                            </w:rPr>
                          </w:pPr>
                          <w:r w:rsidRPr="00477384">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21D3A"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2A70542" w14:textId="4C817351" w:rsidR="00477384" w:rsidRPr="00477384" w:rsidRDefault="00477384" w:rsidP="00477384">
                    <w:pPr>
                      <w:spacing w:after="0"/>
                      <w:rPr>
                        <w:rFonts w:eastAsia="Calibri" w:cs="Calibri"/>
                        <w:noProof/>
                        <w:color w:val="000000"/>
                        <w:sz w:val="20"/>
                        <w:szCs w:val="20"/>
                      </w:rPr>
                    </w:pPr>
                    <w:r w:rsidRPr="00477384">
                      <w:rPr>
                        <w:rFonts w:eastAsia="Calibri" w:cs="Calibri"/>
                        <w:noProof/>
                        <w:color w:val="000000"/>
                        <w:sz w:val="20"/>
                        <w:szCs w:val="20"/>
                      </w:rPr>
                      <w:t>OFFICIAL</w:t>
                    </w:r>
                  </w:p>
                </w:txbxContent>
              </v:textbox>
              <w10:wrap anchorx="page" anchory="page"/>
            </v:shape>
          </w:pict>
        </mc:Fallback>
      </mc:AlternateContent>
    </w:r>
    <w:r w:rsidR="00574557">
      <w:rPr>
        <w:rFonts w:ascii="Arial" w:eastAsia="Arial" w:hAnsi="Arial"/>
        <w:sz w:val="20"/>
        <w:szCs w:val="20"/>
      </w:rPr>
      <w:t>Framework Ref: RM</w:t>
    </w:r>
    <w:r w:rsidR="00574557">
      <w:rPr>
        <w:rFonts w:ascii="Arial" w:eastAsia="Arial" w:hAnsi="Arial"/>
        <w:sz w:val="20"/>
        <w:szCs w:val="20"/>
      </w:rPr>
      <w:tab/>
      <w:t xml:space="preserve">                                           </w:t>
    </w:r>
  </w:p>
  <w:p w14:paraId="7CD89AEC"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3D5A4080" w14:textId="77777777" w:rsidR="00CB73CE" w:rsidRDefault="00574557">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A809" w14:textId="77777777" w:rsidR="00FA595F" w:rsidRDefault="00FA595F">
      <w:pPr>
        <w:spacing w:after="0"/>
      </w:pPr>
      <w:r>
        <w:separator/>
      </w:r>
    </w:p>
  </w:footnote>
  <w:footnote w:type="continuationSeparator" w:id="0">
    <w:p w14:paraId="5A39BBE3" w14:textId="77777777" w:rsidR="00FA595F" w:rsidRDefault="00FA5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AA692"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5AF7578D"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18D642B"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14:paraId="0A37501D" w14:textId="77777777" w:rsidR="00CB73CE" w:rsidRDefault="00CB73C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EBB0" w14:textId="77777777" w:rsidR="00CB73CE" w:rsidRDefault="00574557">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15B07594" wp14:editId="07777777">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B0075"/>
    <w:multiLevelType w:val="multilevel"/>
    <w:tmpl w:val="8F52D84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5B61ADE"/>
    <w:multiLevelType w:val="multilevel"/>
    <w:tmpl w:val="D6A0664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6855118">
    <w:abstractNumId w:val="1"/>
  </w:num>
  <w:num w:numId="2" w16cid:durableId="428814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3CE"/>
    <w:rsid w:val="003B7E8C"/>
    <w:rsid w:val="00477384"/>
    <w:rsid w:val="00574557"/>
    <w:rsid w:val="008E4BAC"/>
    <w:rsid w:val="00CB73CE"/>
    <w:rsid w:val="00FA59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43966"/>
  <w15:docId w15:val="{B1799A5C-E085-4C48-A288-CE074D13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TECWUnSZYmw19H6oY+mEX6kz0Lg==">AMUW2mU9rbxUDoHeCCl9WtJ+Cv8uRuFiZdwjv34OPQ5Ef9wq8IQvjDRD8e2YxTydKnRK6yQolreSda8H9m5Wp78Fy9P7b+RzOgDb/3IiLktt+ByYr/WJkUX7O41KUaTp/43WIm3cvrHWkXvVwaPYQ9gTYjuQeWtSLYuok65VvDt7aB1yUTaiekZsHYVXCqAvWU/N1++NX4V+</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3A161-6DD7-402E-9A93-B3E52D6676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E112747-34CC-47E4-8721-70279FE0B3F3}">
  <ds:schemaRefs>
    <ds:schemaRef ds:uri="http://schemas.microsoft.com/sharepoint/v3/contenttype/forms"/>
  </ds:schemaRefs>
</ds:datastoreItem>
</file>

<file path=customXml/itemProps4.xml><?xml version="1.0" encoding="utf-8"?>
<ds:datastoreItem xmlns:ds="http://schemas.openxmlformats.org/officeDocument/2006/customXml" ds:itemID="{B1F86AA6-97A4-496D-AEEC-20C4DFEE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1226</Words>
  <Characters>6989</Characters>
  <Application>Microsoft Office Word</Application>
  <DocSecurity>0</DocSecurity>
  <Lines>58</Lines>
  <Paragraphs>16</Paragraphs>
  <ScaleCrop>false</ScaleCrop>
  <Company>DACB</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4</cp:revision>
  <dcterms:created xsi:type="dcterms:W3CDTF">2023-02-14T12:46:00Z</dcterms:created>
  <dcterms:modified xsi:type="dcterms:W3CDTF">2023-02-14T12:46:00Z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2023-02-14T12:46:35Z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b10f8c00-2a8d-4c3d-aa66-e34e05274482</vt:lpwstr>
  </property>
  <property fmtid="{D5CDD505-2E9C-101B-9397-08002B2CF9AE}" pid="13" name="MSIP_Label_f9af038e-07b4-4369-a678-c835687cb272_ContentBits">
    <vt:lpwstr>2</vt:lpwstr>
  </property>
</Properties>
</file>